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86C" w:rsidRPr="00A60990" w:rsidRDefault="00BB386C" w:rsidP="00BB386C">
      <w:pPr>
        <w:ind w:rightChars="-139" w:right="-334"/>
        <w:jc w:val="center"/>
        <w:rPr>
          <w:rFonts w:ascii="標楷體" w:eastAsia="標楷體" w:hAnsi="標楷體"/>
          <w:b/>
          <w:sz w:val="40"/>
          <w:szCs w:val="40"/>
        </w:rPr>
      </w:pPr>
      <w:r w:rsidRPr="00A60990">
        <w:rPr>
          <w:rFonts w:ascii="標楷體" w:eastAsia="標楷體" w:hAnsi="標楷體" w:hint="eastAsia"/>
          <w:b/>
          <w:sz w:val="40"/>
          <w:szCs w:val="40"/>
        </w:rPr>
        <w:t>國立體育大學</w:t>
      </w:r>
      <w:r>
        <w:rPr>
          <w:rFonts w:ascii="標楷體" w:eastAsia="標楷體" w:hAnsi="標楷體" w:hint="eastAsia"/>
          <w:b/>
          <w:sz w:val="40"/>
          <w:szCs w:val="40"/>
        </w:rPr>
        <w:t>體育研究所</w:t>
      </w:r>
      <w:r w:rsidRPr="00A60990">
        <w:rPr>
          <w:rFonts w:ascii="標楷體" w:eastAsia="標楷體" w:hAnsi="標楷體" w:hint="eastAsia"/>
          <w:b/>
          <w:sz w:val="40"/>
          <w:szCs w:val="40"/>
        </w:rPr>
        <w:t>自我評鑑</w:t>
      </w:r>
      <w:r>
        <w:rPr>
          <w:rFonts w:ascii="標楷體" w:eastAsia="標楷體" w:hAnsi="標楷體" w:hint="eastAsia"/>
          <w:b/>
          <w:sz w:val="40"/>
          <w:szCs w:val="40"/>
        </w:rPr>
        <w:t>工作小組</w:t>
      </w:r>
    </w:p>
    <w:p w:rsidR="00BB386C" w:rsidRPr="00F579B0" w:rsidRDefault="00BB386C" w:rsidP="00BB386C">
      <w:pPr>
        <w:jc w:val="right"/>
        <w:rPr>
          <w:rFonts w:ascii="新細明體" w:hAnsi="新細明體"/>
          <w:kern w:val="0"/>
          <w:sz w:val="18"/>
          <w:szCs w:val="18"/>
        </w:rPr>
      </w:pPr>
      <w:r w:rsidRPr="00F579B0">
        <w:rPr>
          <w:rFonts w:ascii="新細明體" w:hAnsi="新細明體" w:hint="eastAsia"/>
          <w:sz w:val="18"/>
          <w:szCs w:val="18"/>
        </w:rPr>
        <w:t>中華民國10</w:t>
      </w:r>
      <w:r w:rsidRPr="00F579B0">
        <w:rPr>
          <w:rFonts w:ascii="新細明體" w:hAnsi="新細明體"/>
          <w:sz w:val="18"/>
          <w:szCs w:val="18"/>
        </w:rPr>
        <w:t>6</w:t>
      </w:r>
      <w:r w:rsidRPr="00F579B0">
        <w:rPr>
          <w:rFonts w:ascii="新細明體" w:hAnsi="新細明體" w:hint="eastAsia"/>
          <w:sz w:val="18"/>
          <w:szCs w:val="18"/>
        </w:rPr>
        <w:t>年</w:t>
      </w:r>
      <w:r w:rsidRPr="00F579B0">
        <w:rPr>
          <w:rFonts w:ascii="新細明體" w:hAnsi="新細明體"/>
          <w:sz w:val="18"/>
          <w:szCs w:val="18"/>
        </w:rPr>
        <w:t>10</w:t>
      </w:r>
      <w:r w:rsidRPr="00F579B0">
        <w:rPr>
          <w:rFonts w:ascii="新細明體" w:hAnsi="新細明體" w:hint="eastAsia"/>
          <w:sz w:val="18"/>
          <w:szCs w:val="18"/>
        </w:rPr>
        <w:t>月</w:t>
      </w:r>
      <w:r w:rsidRPr="00F579B0">
        <w:rPr>
          <w:rFonts w:ascii="新細明體" w:hAnsi="新細明體"/>
          <w:sz w:val="18"/>
          <w:szCs w:val="18"/>
        </w:rPr>
        <w:t>25</w:t>
      </w:r>
      <w:r w:rsidRPr="00F579B0">
        <w:rPr>
          <w:rFonts w:ascii="新細明體" w:hAnsi="新細明體" w:hint="eastAsia"/>
          <w:sz w:val="18"/>
          <w:szCs w:val="18"/>
        </w:rPr>
        <w:t>日</w:t>
      </w:r>
      <w:r w:rsidRPr="00F579B0">
        <w:rPr>
          <w:rFonts w:ascii="新細明體" w:hAnsi="新細明體"/>
          <w:sz w:val="18"/>
          <w:szCs w:val="18"/>
        </w:rPr>
        <w:t>106</w:t>
      </w:r>
      <w:r w:rsidRPr="00F579B0">
        <w:rPr>
          <w:rFonts w:ascii="新細明體" w:hAnsi="新細明體" w:hint="eastAsia"/>
          <w:sz w:val="18"/>
          <w:szCs w:val="18"/>
        </w:rPr>
        <w:t>學年度第</w:t>
      </w:r>
      <w:r w:rsidRPr="00F579B0">
        <w:rPr>
          <w:rFonts w:ascii="新細明體" w:hAnsi="新細明體"/>
          <w:sz w:val="18"/>
          <w:szCs w:val="18"/>
        </w:rPr>
        <w:t>1</w:t>
      </w:r>
      <w:r w:rsidRPr="00F579B0">
        <w:rPr>
          <w:rFonts w:ascii="新細明體" w:hAnsi="新細明體" w:hint="eastAsia"/>
          <w:sz w:val="18"/>
          <w:szCs w:val="18"/>
        </w:rPr>
        <w:t>學期</w:t>
      </w:r>
      <w:r w:rsidRPr="00F579B0">
        <w:rPr>
          <w:rFonts w:ascii="新細明體" w:hAnsi="新細明體"/>
          <w:kern w:val="0"/>
          <w:sz w:val="18"/>
          <w:szCs w:val="18"/>
        </w:rPr>
        <w:t>第</w:t>
      </w:r>
      <w:r w:rsidRPr="00F579B0">
        <w:rPr>
          <w:rFonts w:ascii="新細明體" w:hAnsi="新細明體"/>
          <w:sz w:val="18"/>
          <w:szCs w:val="18"/>
        </w:rPr>
        <w:t>3</w:t>
      </w:r>
      <w:r w:rsidRPr="00F579B0">
        <w:rPr>
          <w:rFonts w:ascii="新細明體" w:hAnsi="新細明體"/>
          <w:kern w:val="0"/>
          <w:sz w:val="18"/>
          <w:szCs w:val="18"/>
        </w:rPr>
        <w:t>次</w:t>
      </w:r>
      <w:r w:rsidRPr="00F579B0">
        <w:rPr>
          <w:rFonts w:ascii="新細明體" w:hAnsi="新細明體" w:hint="eastAsia"/>
          <w:sz w:val="18"/>
          <w:szCs w:val="18"/>
        </w:rPr>
        <w:t>所</w:t>
      </w:r>
      <w:proofErr w:type="gramStart"/>
      <w:r w:rsidRPr="00F579B0">
        <w:rPr>
          <w:rFonts w:ascii="新細明體" w:hAnsi="新細明體" w:hint="eastAsia"/>
          <w:sz w:val="18"/>
          <w:szCs w:val="18"/>
        </w:rPr>
        <w:t>務</w:t>
      </w:r>
      <w:proofErr w:type="gramEnd"/>
      <w:r w:rsidRPr="00F579B0">
        <w:rPr>
          <w:rFonts w:ascii="新細明體" w:hAnsi="新細明體"/>
          <w:kern w:val="0"/>
          <w:sz w:val="18"/>
          <w:szCs w:val="18"/>
        </w:rPr>
        <w:t>會議</w:t>
      </w:r>
      <w:r w:rsidR="006E500D" w:rsidRPr="00F579B0">
        <w:rPr>
          <w:rFonts w:ascii="新細明體" w:hAnsi="新細明體" w:hint="eastAsia"/>
          <w:kern w:val="0"/>
          <w:sz w:val="18"/>
          <w:szCs w:val="18"/>
        </w:rPr>
        <w:t>通過</w:t>
      </w:r>
    </w:p>
    <w:p w:rsidR="00F579B0" w:rsidRPr="00A60990" w:rsidRDefault="00F579B0" w:rsidP="00BB386C">
      <w:pPr>
        <w:jc w:val="right"/>
        <w:rPr>
          <w:rFonts w:ascii="新細明體" w:hAnsi="新細明體"/>
          <w:sz w:val="18"/>
          <w:szCs w:val="18"/>
        </w:rPr>
      </w:pPr>
      <w:r w:rsidRPr="00F579B0">
        <w:rPr>
          <w:rFonts w:ascii="新細明體" w:hAnsi="新細明體" w:hint="eastAsia"/>
          <w:sz w:val="18"/>
          <w:szCs w:val="18"/>
        </w:rPr>
        <w:t>中華民國106年1</w:t>
      </w:r>
      <w:r>
        <w:rPr>
          <w:rFonts w:ascii="新細明體" w:hAnsi="新細明體"/>
          <w:sz w:val="18"/>
          <w:szCs w:val="18"/>
        </w:rPr>
        <w:t>2</w:t>
      </w:r>
      <w:r w:rsidRPr="00F579B0">
        <w:rPr>
          <w:rFonts w:ascii="新細明體" w:hAnsi="新細明體" w:hint="eastAsia"/>
          <w:sz w:val="18"/>
          <w:szCs w:val="18"/>
        </w:rPr>
        <w:t>月</w:t>
      </w:r>
      <w:r>
        <w:rPr>
          <w:rFonts w:ascii="新細明體" w:hAnsi="新細明體"/>
          <w:sz w:val="18"/>
          <w:szCs w:val="18"/>
        </w:rPr>
        <w:t>7</w:t>
      </w:r>
      <w:r w:rsidRPr="00F579B0">
        <w:rPr>
          <w:rFonts w:ascii="新細明體" w:hAnsi="新細明體" w:hint="eastAsia"/>
          <w:sz w:val="18"/>
          <w:szCs w:val="18"/>
        </w:rPr>
        <w:t>日106學年度第1學期第</w:t>
      </w:r>
      <w:r>
        <w:rPr>
          <w:rFonts w:ascii="新細明體" w:hAnsi="新細明體"/>
          <w:sz w:val="18"/>
          <w:szCs w:val="18"/>
        </w:rPr>
        <w:t>4</w:t>
      </w:r>
      <w:r w:rsidRPr="00F579B0">
        <w:rPr>
          <w:rFonts w:ascii="新細明體" w:hAnsi="新細明體" w:hint="eastAsia"/>
          <w:sz w:val="18"/>
          <w:szCs w:val="18"/>
        </w:rPr>
        <w:t>次所務會議</w:t>
      </w:r>
      <w:r w:rsidR="00F84EB0">
        <w:rPr>
          <w:rFonts w:ascii="新細明體" w:hAnsi="新細明體" w:hint="eastAsia"/>
          <w:sz w:val="18"/>
          <w:szCs w:val="18"/>
        </w:rPr>
        <w:t>審議</w:t>
      </w:r>
      <w:bookmarkStart w:id="0" w:name="_GoBack"/>
      <w:bookmarkEnd w:id="0"/>
    </w:p>
    <w:p w:rsidR="00BB386C" w:rsidRPr="00DB24FF" w:rsidRDefault="00BB386C" w:rsidP="00BB386C">
      <w:pPr>
        <w:ind w:left="945"/>
        <w:rPr>
          <w:rFonts w:ascii="標楷體" w:eastAsia="標楷體" w:hAnsi="標楷體"/>
          <w:szCs w:val="24"/>
        </w:rPr>
      </w:pPr>
    </w:p>
    <w:p w:rsidR="00BB386C" w:rsidRPr="00F579B0" w:rsidRDefault="00BB386C" w:rsidP="00BB386C">
      <w:pPr>
        <w:ind w:left="945"/>
        <w:rPr>
          <w:rFonts w:ascii="標楷體" w:eastAsia="標楷體" w:hAnsi="標楷體"/>
          <w:szCs w:val="24"/>
        </w:rPr>
      </w:pPr>
    </w:p>
    <w:p w:rsidR="00BB386C" w:rsidRDefault="00BB386C" w:rsidP="00BB386C">
      <w:pPr>
        <w:pStyle w:val="Default"/>
        <w:numPr>
          <w:ilvl w:val="0"/>
          <w:numId w:val="1"/>
        </w:numPr>
        <w:ind w:left="360" w:hanging="360"/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工作小組召集人：</w:t>
      </w:r>
      <w:proofErr w:type="gramStart"/>
      <w:r>
        <w:rPr>
          <w:rFonts w:hint="eastAsia"/>
          <w:sz w:val="28"/>
          <w:szCs w:val="28"/>
        </w:rPr>
        <w:t>廖</w:t>
      </w:r>
      <w:proofErr w:type="gramEnd"/>
      <w:r>
        <w:rPr>
          <w:rFonts w:hint="eastAsia"/>
          <w:sz w:val="28"/>
          <w:szCs w:val="28"/>
        </w:rPr>
        <w:t>主民所長</w:t>
      </w:r>
      <w:r>
        <w:rPr>
          <w:sz w:val="28"/>
          <w:szCs w:val="28"/>
        </w:rPr>
        <w:t xml:space="preserve"> </w:t>
      </w:r>
    </w:p>
    <w:p w:rsidR="00BB386C" w:rsidRDefault="00BB386C" w:rsidP="00BB386C">
      <w:pPr>
        <w:pStyle w:val="Default"/>
        <w:numPr>
          <w:ilvl w:val="0"/>
          <w:numId w:val="1"/>
        </w:numPr>
        <w:ind w:left="360" w:hanging="360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工作分配</w:t>
      </w:r>
      <w:r>
        <w:rPr>
          <w:sz w:val="28"/>
          <w:szCs w:val="28"/>
        </w:rPr>
        <w:t xml:space="preserve"> 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項目</w:t>
      </w:r>
      <w:proofErr w:type="gramStart"/>
      <w:r w:rsidRPr="00F579B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F579B0">
        <w:rPr>
          <w:rFonts w:ascii="標楷體" w:eastAsia="標楷體" w:hAnsi="標楷體" w:hint="eastAsia"/>
          <w:sz w:val="28"/>
          <w:szCs w:val="28"/>
        </w:rPr>
        <w:t xml:space="preserve">  目標、核心能力與課程設計</w:t>
      </w:r>
      <w:r w:rsidRPr="00F579B0">
        <w:rPr>
          <w:rFonts w:ascii="標楷體" w:eastAsia="標楷體" w:hAnsi="標楷體" w:hint="eastAsia"/>
          <w:sz w:val="28"/>
          <w:szCs w:val="28"/>
        </w:rPr>
        <w:t>黃東治老師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1-1 運用適合的分析策略以擬定發展計畫之結果為何？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1-2 依據教育目標與結合大學人才培育功能與國家產業人才需求，訂定學生核心能力之作法與結果為何？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1-3 教育目標與核心能力之宣導機制與師生對其瞭解程度為何？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1-4 依據核心能力進行課程規劃與設計之機制運作與結果為何？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1-5 課程地圖建置與實施情形為何?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1-6 根據</w:t>
      </w:r>
      <w:proofErr w:type="gramStart"/>
      <w:r w:rsidRPr="00F579B0">
        <w:rPr>
          <w:rFonts w:ascii="標楷體" w:eastAsia="標楷體" w:hAnsi="標楷體" w:hint="eastAsia"/>
          <w:sz w:val="28"/>
          <w:szCs w:val="28"/>
        </w:rPr>
        <w:t>101</w:t>
      </w:r>
      <w:proofErr w:type="gramEnd"/>
      <w:r w:rsidRPr="00F579B0">
        <w:rPr>
          <w:rFonts w:ascii="標楷體" w:eastAsia="標楷體" w:hAnsi="標楷體" w:hint="eastAsia"/>
          <w:sz w:val="28"/>
          <w:szCs w:val="28"/>
        </w:rPr>
        <w:t>年度所評鑑報告結果與建議，確定教育目標並擬定發展計畫之結果為何？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 xml:space="preserve">  項目二  教師教學與學習評量</w:t>
      </w:r>
      <w:r w:rsidRPr="00F579B0">
        <w:rPr>
          <w:rFonts w:ascii="標楷體" w:eastAsia="標楷體" w:hAnsi="標楷體" w:hint="eastAsia"/>
          <w:sz w:val="28"/>
          <w:szCs w:val="28"/>
        </w:rPr>
        <w:t>潘義祥老師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2-1 專、兼任教師之數量與學術專長，符合系所、學位學程及在職專班教育目標及滿足學生學習需求之情形為何？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2-2 專任教師之結構與流動之情形為何?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2-3 教師依據課程所要培育之核心能力，進行教學設計與應用多元</w:t>
      </w:r>
      <w:r w:rsidRPr="00F579B0">
        <w:rPr>
          <w:rFonts w:ascii="標楷體" w:eastAsia="標楷體" w:hAnsi="標楷體" w:hint="eastAsia"/>
          <w:sz w:val="28"/>
          <w:szCs w:val="28"/>
        </w:rPr>
        <w:lastRenderedPageBreak/>
        <w:t>教學方法之情形為何?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2-4 教師自編講義、編製數位媒材做為教學輔助，提升學生學習成效之情形為何?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2-5 教師依據課程所要培育之核心能力，設計學習評量之情形為何？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2-6 依據</w:t>
      </w:r>
      <w:proofErr w:type="gramStart"/>
      <w:r w:rsidRPr="00F579B0">
        <w:rPr>
          <w:rFonts w:ascii="標楷體" w:eastAsia="標楷體" w:hAnsi="標楷體" w:hint="eastAsia"/>
          <w:sz w:val="28"/>
          <w:szCs w:val="28"/>
        </w:rPr>
        <w:t>101</w:t>
      </w:r>
      <w:proofErr w:type="gramEnd"/>
      <w:r w:rsidRPr="00F579B0">
        <w:rPr>
          <w:rFonts w:ascii="標楷體" w:eastAsia="標楷體" w:hAnsi="標楷體" w:hint="eastAsia"/>
          <w:sz w:val="28"/>
          <w:szCs w:val="28"/>
        </w:rPr>
        <w:t>年度所評鑑報告結果與建議，協助教師改進教學設計與教材教法，提升學生學習評量技巧之情形為何?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 xml:space="preserve">  項目三  學生輔導與學習資源</w:t>
      </w:r>
      <w:r w:rsidRPr="00F579B0">
        <w:rPr>
          <w:rFonts w:ascii="標楷體" w:eastAsia="標楷體" w:hAnsi="標楷體" w:hint="eastAsia"/>
          <w:sz w:val="28"/>
          <w:szCs w:val="28"/>
        </w:rPr>
        <w:t>陳子軒老師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3-1 提供學生學習輔導之作法為何？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3-2 提供學生之學習資源及其管理維護機制為何？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3-3 提供學生課外學習活動之作法何？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3-4 指導教授的研究生指導負擔與提供學習和生涯輔導之情形何？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3-5 系所與學位學程提供學生生活輔導之作法為何？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3-6 系所與學位學程提供學生生涯輔導之作法為何？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 xml:space="preserve">  項目四  學術與專業表現</w:t>
      </w:r>
      <w:r w:rsidRPr="00F579B0">
        <w:rPr>
          <w:rFonts w:ascii="標楷體" w:eastAsia="標楷體" w:hAnsi="標楷體" w:hint="eastAsia"/>
          <w:sz w:val="28"/>
          <w:szCs w:val="28"/>
        </w:rPr>
        <w:t></w:t>
      </w:r>
      <w:proofErr w:type="gramStart"/>
      <w:r w:rsidRPr="00F579B0">
        <w:rPr>
          <w:rFonts w:ascii="標楷體" w:eastAsia="標楷體" w:hAnsi="標楷體" w:hint="eastAsia"/>
          <w:sz w:val="28"/>
          <w:szCs w:val="28"/>
        </w:rPr>
        <w:t>廖</w:t>
      </w:r>
      <w:proofErr w:type="gramEnd"/>
      <w:r w:rsidRPr="00F579B0">
        <w:rPr>
          <w:rFonts w:ascii="標楷體" w:eastAsia="標楷體" w:hAnsi="標楷體" w:hint="eastAsia"/>
          <w:sz w:val="28"/>
          <w:szCs w:val="28"/>
        </w:rPr>
        <w:t>主民老師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4-1 教師研究表現之情形為何？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4-2 教師專業服務表現之情形為何？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4-</w:t>
      </w:r>
      <w:proofErr w:type="gramStart"/>
      <w:r w:rsidRPr="00F579B0">
        <w:rPr>
          <w:rFonts w:ascii="標楷體" w:eastAsia="標楷體" w:hAnsi="標楷體" w:hint="eastAsia"/>
          <w:sz w:val="28"/>
          <w:szCs w:val="28"/>
        </w:rPr>
        <w:t>3碩</w:t>
      </w:r>
      <w:proofErr w:type="gramEnd"/>
      <w:r w:rsidRPr="00F579B0">
        <w:rPr>
          <w:rFonts w:ascii="標楷體" w:eastAsia="標楷體" w:hAnsi="標楷體" w:hint="eastAsia"/>
          <w:sz w:val="28"/>
          <w:szCs w:val="28"/>
        </w:rPr>
        <w:t>、博士班學生之學術與專業表現為何？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4-4碩士班、碩士在職班及博士班學生之數量與品質如何？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lastRenderedPageBreak/>
        <w:t>4-5學生論文主題與實務應用結合之情形為何？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4-6學生參與國內實務應用或創新活動之情形如何？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4-7在職專班學生之數量與品質如何？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4-8學生專業實務能力符合現職需求之情形為何？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 xml:space="preserve">  項目五  畢業生表現與整體自我改善機制</w:t>
      </w:r>
      <w:r w:rsidRPr="00F579B0">
        <w:rPr>
          <w:rFonts w:ascii="標楷體" w:eastAsia="標楷體" w:hAnsi="標楷體" w:hint="eastAsia"/>
          <w:sz w:val="28"/>
          <w:szCs w:val="28"/>
        </w:rPr>
        <w:t>邱炳坤老師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5-1畢業生生涯發展追蹤機制落實之情形？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5-2</w:t>
      </w:r>
      <w:proofErr w:type="gramStart"/>
      <w:r w:rsidRPr="00F579B0">
        <w:rPr>
          <w:rFonts w:ascii="標楷體" w:eastAsia="標楷體" w:hAnsi="標楷體" w:hint="eastAsia"/>
          <w:sz w:val="28"/>
          <w:szCs w:val="28"/>
        </w:rPr>
        <w:t>研</w:t>
      </w:r>
      <w:proofErr w:type="gramEnd"/>
      <w:r w:rsidRPr="00F579B0">
        <w:rPr>
          <w:rFonts w:ascii="標楷體" w:eastAsia="標楷體" w:hAnsi="標楷體" w:hint="eastAsia"/>
          <w:sz w:val="28"/>
          <w:szCs w:val="28"/>
        </w:rPr>
        <w:t>擬畢業生整體學習成效評估機制之情形？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5-3自行規劃機制或結合學校之機制，蒐集內部利害關係人、畢業生及企業雇主對學生學習成效意見之情形？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5-4根據內部利害關係人、畢業生及企業雇主對學生學習成效意見之分析結果，進行檢討修訂核心能力之設計、課程規劃與設計、教師教學與學習評量，以及學生輔導與學習資源提供之情形？</w:t>
      </w:r>
    </w:p>
    <w:p w:rsidR="00F579B0" w:rsidRPr="00F579B0" w:rsidRDefault="00F579B0" w:rsidP="00F579B0">
      <w:pPr>
        <w:rPr>
          <w:rFonts w:ascii="標楷體" w:eastAsia="標楷體" w:hAnsi="標楷體"/>
          <w:sz w:val="28"/>
          <w:szCs w:val="28"/>
        </w:rPr>
      </w:pPr>
      <w:r w:rsidRPr="00F579B0">
        <w:rPr>
          <w:rFonts w:ascii="標楷體" w:eastAsia="標楷體" w:hAnsi="標楷體" w:hint="eastAsia"/>
          <w:sz w:val="28"/>
          <w:szCs w:val="28"/>
        </w:rPr>
        <w:t>5-5行政管理機制運作與定期自我改善之情形？</w:t>
      </w:r>
    </w:p>
    <w:p w:rsidR="00057B19" w:rsidRPr="00BB386C" w:rsidRDefault="00F579B0" w:rsidP="00F579B0">
      <w:r w:rsidRPr="00F579B0">
        <w:rPr>
          <w:rFonts w:ascii="標楷體" w:eastAsia="標楷體" w:hAnsi="標楷體" w:hint="eastAsia"/>
          <w:sz w:val="28"/>
          <w:szCs w:val="28"/>
        </w:rPr>
        <w:t>5-6針對</w:t>
      </w:r>
      <w:proofErr w:type="gramStart"/>
      <w:r w:rsidRPr="00F579B0">
        <w:rPr>
          <w:rFonts w:ascii="標楷體" w:eastAsia="標楷體" w:hAnsi="標楷體" w:hint="eastAsia"/>
          <w:sz w:val="28"/>
          <w:szCs w:val="28"/>
        </w:rPr>
        <w:t>101</w:t>
      </w:r>
      <w:proofErr w:type="gramEnd"/>
      <w:r w:rsidRPr="00F579B0">
        <w:rPr>
          <w:rFonts w:ascii="標楷體" w:eastAsia="標楷體" w:hAnsi="標楷體" w:hint="eastAsia"/>
          <w:sz w:val="28"/>
          <w:szCs w:val="28"/>
        </w:rPr>
        <w:t>年度所評鑑之改善建議，進行品質改善之計畫與落實的情形為何？</w:t>
      </w:r>
    </w:p>
    <w:sectPr w:rsidR="00057B19" w:rsidRPr="00BB38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AF851"/>
    <w:multiLevelType w:val="hybridMultilevel"/>
    <w:tmpl w:val="1CDD15E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07"/>
    <w:rsid w:val="00057B19"/>
    <w:rsid w:val="00686CE8"/>
    <w:rsid w:val="006E500D"/>
    <w:rsid w:val="00701A40"/>
    <w:rsid w:val="00875474"/>
    <w:rsid w:val="00AD57D4"/>
    <w:rsid w:val="00BB386C"/>
    <w:rsid w:val="00D17219"/>
    <w:rsid w:val="00E47607"/>
    <w:rsid w:val="00F579B0"/>
    <w:rsid w:val="00F8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50239A-D131-427C-8336-C43AB09C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86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386C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2017-10-16T04:36:00Z</cp:lastPrinted>
  <dcterms:created xsi:type="dcterms:W3CDTF">2017-10-13T01:43:00Z</dcterms:created>
  <dcterms:modified xsi:type="dcterms:W3CDTF">2017-12-01T05:00:00Z</dcterms:modified>
</cp:coreProperties>
</file>